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05915A" w14:textId="77777777" w:rsidR="009C37A5" w:rsidRDefault="009C37A5" w:rsidP="009C37A5">
      <w:pPr>
        <w:pStyle w:val="Subtitle"/>
        <w:numPr>
          <w:ilvl w:val="0"/>
          <w:numId w:val="0"/>
        </w:numP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 w:rsidRPr="009C37A5"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  <w:t>Jigsaw puzzle nucleation</w:t>
      </w:r>
    </w:p>
    <w:p w14:paraId="562E40A6" w14:textId="28677371" w:rsidR="00A27336" w:rsidRPr="009C37A5" w:rsidRDefault="00A03008" w:rsidP="009C37A5">
      <w:pPr>
        <w:pStyle w:val="Subtitle"/>
        <w:numPr>
          <w:ilvl w:val="0"/>
          <w:numId w:val="0"/>
        </w:numPr>
        <w:rPr>
          <w:rFonts w:asciiTheme="majorHAnsi" w:eastAsiaTheme="majorEastAsia" w:hAnsiTheme="majorHAnsi" w:cstheme="majorBidi"/>
          <w:color w:val="0F4761" w:themeColor="accent1" w:themeShade="BF"/>
          <w:sz w:val="32"/>
          <w:szCs w:val="32"/>
        </w:rPr>
      </w:pPr>
      <w:r>
        <w:t>At Home</w:t>
      </w:r>
    </w:p>
    <w:p w14:paraId="4FBED1D0" w14:textId="77777777" w:rsidR="00A27336" w:rsidRDefault="00A27336" w:rsidP="00A27336"/>
    <w:p w14:paraId="7092990F" w14:textId="3A1546A6" w:rsidR="00A27336" w:rsidRDefault="00707C02" w:rsidP="00A27336">
      <w:pPr>
        <w:pStyle w:val="Heading2"/>
      </w:pPr>
      <w:r>
        <w:t>About this activity</w:t>
      </w:r>
    </w:p>
    <w:p w14:paraId="665C2211" w14:textId="6DCB49BE" w:rsidR="00A27336" w:rsidRPr="00A27336" w:rsidRDefault="004317FE" w:rsidP="009C37A5">
      <w:r>
        <w:t>‘</w:t>
      </w:r>
      <w:r w:rsidR="009C37A5" w:rsidRPr="009C37A5">
        <w:t>Jigsaw puzzle nucleation</w:t>
      </w:r>
      <w:r w:rsidR="009C37A5">
        <w:t xml:space="preserve">’ </w:t>
      </w:r>
      <w:r>
        <w:t>is a</w:t>
      </w:r>
      <w:r w:rsidR="00707C02">
        <w:t xml:space="preserve"> hands-on activity about crystal </w:t>
      </w:r>
      <w:r w:rsidR="009C37A5">
        <w:t>nucleation using jigsaw puzzles</w:t>
      </w:r>
      <w:r w:rsidR="00A03008">
        <w:t xml:space="preserve"> to show </w:t>
      </w:r>
      <w:r w:rsidR="009C37A5">
        <w:t xml:space="preserve">different ways a nucleus could form. </w:t>
      </w:r>
    </w:p>
    <w:p w14:paraId="21AFCE85" w14:textId="77777777" w:rsidR="00A27336" w:rsidRDefault="00A27336" w:rsidP="00A27336"/>
    <w:p w14:paraId="415A4D6F" w14:textId="1C512237" w:rsidR="00A27336" w:rsidRDefault="00A27336" w:rsidP="00A27336">
      <w:pPr>
        <w:pStyle w:val="Heading2"/>
        <w:shd w:val="clear" w:color="auto" w:fill="E8E8E8" w:themeFill="background2"/>
      </w:pPr>
      <w:r>
        <w:t>Key information</w:t>
      </w:r>
    </w:p>
    <w:p w14:paraId="04BA2569" w14:textId="1F59D850" w:rsidR="00A27336" w:rsidRDefault="00A27336" w:rsidP="00A27336">
      <w:pPr>
        <w:shd w:val="clear" w:color="auto" w:fill="E8E8E8" w:themeFill="background2"/>
      </w:pPr>
      <w:r>
        <w:t>Science topic(s):</w:t>
      </w:r>
      <w:r w:rsidR="00707C02">
        <w:t xml:space="preserve"> Crystals, crystallisation</w:t>
      </w:r>
      <w:r w:rsidR="004317FE">
        <w:t>, framework materials.</w:t>
      </w:r>
    </w:p>
    <w:p w14:paraId="5B3E65BB" w14:textId="08D153B5" w:rsidR="00A27336" w:rsidRDefault="00A27336" w:rsidP="00A27336">
      <w:pPr>
        <w:shd w:val="clear" w:color="auto" w:fill="E8E8E8" w:themeFill="background2"/>
      </w:pPr>
      <w:r>
        <w:t>Age range:</w:t>
      </w:r>
      <w:r w:rsidR="00707C02">
        <w:t xml:space="preserve"> </w:t>
      </w:r>
      <w:r w:rsidR="009C37A5">
        <w:t>3+</w:t>
      </w:r>
      <w:r w:rsidR="004317FE">
        <w:t>, including adults.</w:t>
      </w:r>
    </w:p>
    <w:p w14:paraId="64BF0ED7" w14:textId="6E993C9C" w:rsidR="00A27336" w:rsidRDefault="00A27336" w:rsidP="00A27336">
      <w:pPr>
        <w:shd w:val="clear" w:color="auto" w:fill="E8E8E8" w:themeFill="background2"/>
      </w:pPr>
      <w:r>
        <w:t>Activity duration:</w:t>
      </w:r>
      <w:r w:rsidR="00707C02">
        <w:t xml:space="preserve"> </w:t>
      </w:r>
      <w:r w:rsidR="009C37A5">
        <w:t>3-5 minutes</w:t>
      </w:r>
    </w:p>
    <w:p w14:paraId="0DBB520B" w14:textId="6932414C" w:rsidR="00A27336" w:rsidRDefault="00A27336" w:rsidP="00A27336">
      <w:pPr>
        <w:shd w:val="clear" w:color="auto" w:fill="E8E8E8" w:themeFill="background2"/>
      </w:pPr>
      <w:r>
        <w:t>Health and safety considerations:</w:t>
      </w:r>
      <w:r w:rsidR="00707C02">
        <w:t xml:space="preserve"> </w:t>
      </w:r>
      <w:r w:rsidR="009C37A5">
        <w:t>N/A</w:t>
      </w:r>
    </w:p>
    <w:p w14:paraId="604ECB4D" w14:textId="28339E87" w:rsidR="003471A7" w:rsidRDefault="003471A7" w:rsidP="0037790F">
      <w:pPr>
        <w:shd w:val="clear" w:color="auto" w:fill="E8E8E8" w:themeFill="background2"/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506AD7C0" wp14:editId="2BF3FF55">
            <wp:simplePos x="0" y="0"/>
            <wp:positionH relativeFrom="margin">
              <wp:posOffset>1899837</wp:posOffset>
            </wp:positionH>
            <wp:positionV relativeFrom="paragraph">
              <wp:posOffset>258445</wp:posOffset>
            </wp:positionV>
            <wp:extent cx="1909445" cy="1909445"/>
            <wp:effectExtent l="0" t="0" r="0" b="0"/>
            <wp:wrapTopAndBottom/>
            <wp:docPr id="1089952432" name="Picture 1" descr="A box of puzzle piec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9952432" name="Picture 1" descr="A box of puzzle pieces&#10;&#10;Description automatically generated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9445" cy="19094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07C02">
        <w:t xml:space="preserve">Special requirements: </w:t>
      </w:r>
      <w:r w:rsidR="009C37A5">
        <w:t>N/A</w:t>
      </w:r>
    </w:p>
    <w:p w14:paraId="6F520455" w14:textId="58570C0C" w:rsidR="00A27336" w:rsidRDefault="00A03008" w:rsidP="00A27336">
      <w:pPr>
        <w:pStyle w:val="Heading2"/>
      </w:pPr>
      <w:r>
        <w:t>What do I need?</w:t>
      </w:r>
    </w:p>
    <w:p w14:paraId="38DAFBDB" w14:textId="6295CCB6" w:rsidR="004317FE" w:rsidRDefault="009C37A5" w:rsidP="00A03008">
      <w:pPr>
        <w:pStyle w:val="ListParagraph"/>
        <w:numPr>
          <w:ilvl w:val="0"/>
          <w:numId w:val="10"/>
        </w:numPr>
      </w:pPr>
      <w:r>
        <w:t>Small jigsaw puzzle (12 or 16 pieces is ideal)</w:t>
      </w:r>
    </w:p>
    <w:p w14:paraId="00C26F71" w14:textId="06C7B9CD" w:rsidR="009C37A5" w:rsidRDefault="00A03008" w:rsidP="00A03008">
      <w:pPr>
        <w:pStyle w:val="ListParagraph"/>
        <w:numPr>
          <w:ilvl w:val="0"/>
          <w:numId w:val="10"/>
        </w:numPr>
      </w:pPr>
      <w:r>
        <w:t xml:space="preserve">Optional: </w:t>
      </w:r>
      <w:r w:rsidR="009C37A5">
        <w:t>Stopwatch timer</w:t>
      </w:r>
      <w:r w:rsidR="00725215">
        <w:t xml:space="preserve"> (you could use the timer on a mobile phone)</w:t>
      </w:r>
    </w:p>
    <w:p w14:paraId="387D2432" w14:textId="77777777" w:rsidR="00A27336" w:rsidRDefault="00A27336" w:rsidP="00A27336"/>
    <w:p w14:paraId="0F57B847" w14:textId="5BEADB7F" w:rsidR="00A27336" w:rsidRDefault="00A03008" w:rsidP="00A27336">
      <w:pPr>
        <w:pStyle w:val="Heading2"/>
      </w:pPr>
      <w:r>
        <w:t>What do I do?</w:t>
      </w:r>
    </w:p>
    <w:p w14:paraId="55065D0E" w14:textId="77777777" w:rsidR="00AB7BAE" w:rsidRDefault="00AB7BAE" w:rsidP="00AB7BAE"/>
    <w:p w14:paraId="221F98B6" w14:textId="3B595B53" w:rsidR="00A03008" w:rsidRDefault="00A03008" w:rsidP="00A03008">
      <w:pPr>
        <w:pStyle w:val="ListParagraph"/>
        <w:numPr>
          <w:ilvl w:val="0"/>
          <w:numId w:val="5"/>
        </w:numPr>
      </w:pPr>
      <w:r>
        <w:t xml:space="preserve">Take the jigsaw puzzle out of its box and build it! As you do so, think about if you are using anything to guide </w:t>
      </w:r>
      <w:r>
        <w:rPr>
          <w:i/>
          <w:iCs/>
        </w:rPr>
        <w:t>how</w:t>
      </w:r>
      <w:r>
        <w:t xml:space="preserve"> you assemble the jigsaw puzzle?</w:t>
      </w:r>
    </w:p>
    <w:p w14:paraId="0F4BF01D" w14:textId="77777777" w:rsidR="0037790F" w:rsidRDefault="00A03008" w:rsidP="00A03008">
      <w:pPr>
        <w:pStyle w:val="IntenseQuote"/>
        <w:ind w:left="360"/>
        <w:jc w:val="left"/>
      </w:pPr>
      <w:r w:rsidRPr="00A03008">
        <w:rPr>
          <w:b/>
          <w:bCs/>
        </w:rPr>
        <w:t>Did you notice?</w:t>
      </w:r>
      <w:r>
        <w:rPr>
          <w:b/>
          <w:bCs/>
        </w:rPr>
        <w:t xml:space="preserve"> </w:t>
      </w:r>
    </w:p>
    <w:p w14:paraId="72332390" w14:textId="6942CFCF" w:rsidR="0037790F" w:rsidRDefault="00A03008" w:rsidP="00A03008">
      <w:pPr>
        <w:pStyle w:val="IntenseQuote"/>
        <w:ind w:left="360"/>
        <w:jc w:val="left"/>
        <w:rPr>
          <w:b/>
          <w:bCs/>
        </w:rPr>
      </w:pPr>
      <w:r w:rsidRPr="00A03008">
        <w:t xml:space="preserve">Did you find the corners first? Or start by assembling the edges? Or group </w:t>
      </w:r>
      <w:proofErr w:type="gramStart"/>
      <w:r w:rsidRPr="00A03008">
        <w:t>similarly-coloured</w:t>
      </w:r>
      <w:proofErr w:type="gramEnd"/>
      <w:r w:rsidRPr="00A03008">
        <w:t>/patterned pieces before putting them together?</w:t>
      </w:r>
      <w:r w:rsidR="0037790F">
        <w:t xml:space="preserve"> Did you build it from one side to the other, or more randomly?</w:t>
      </w:r>
    </w:p>
    <w:p w14:paraId="4BF49906" w14:textId="06D24F88" w:rsidR="00A03008" w:rsidRPr="00A03008" w:rsidRDefault="00A03008" w:rsidP="0037790F">
      <w:pPr>
        <w:pStyle w:val="IntenseQuote"/>
        <w:ind w:left="360"/>
        <w:jc w:val="left"/>
      </w:pPr>
      <w:r w:rsidRPr="00A03008">
        <w:rPr>
          <w:b/>
          <w:bCs/>
        </w:rPr>
        <w:t>Nucleation</w:t>
      </w:r>
      <w:r>
        <w:t xml:space="preserve"> is the initial step in crystallisation, which determines the final crystal’s structure. Similarly to </w:t>
      </w:r>
      <w:r w:rsidR="0037790F">
        <w:t>assembling</w:t>
      </w:r>
      <w:r>
        <w:t xml:space="preserve"> a jigsaw puzzle, there are different </w:t>
      </w:r>
      <w:r w:rsidR="0037790F">
        <w:t xml:space="preserve">ways that atoms and molecules assemble: different </w:t>
      </w:r>
      <w:r>
        <w:t xml:space="preserve">nucleation pathways. </w:t>
      </w:r>
    </w:p>
    <w:p w14:paraId="3F54B9D8" w14:textId="4045B5A5" w:rsidR="00CC75E2" w:rsidRDefault="00A03008" w:rsidP="00570FC5">
      <w:pPr>
        <w:pStyle w:val="ListParagraph"/>
        <w:numPr>
          <w:ilvl w:val="0"/>
          <w:numId w:val="5"/>
        </w:numPr>
      </w:pPr>
      <w:r>
        <w:lastRenderedPageBreak/>
        <w:t xml:space="preserve">Try </w:t>
      </w:r>
      <w:r w:rsidR="00CC75E2">
        <w:t>r</w:t>
      </w:r>
      <w:r w:rsidR="0037790F">
        <w:t>e-assembly</w:t>
      </w:r>
      <w:r w:rsidR="00CC75E2">
        <w:t xml:space="preserve"> the puzzle using different method</w:t>
      </w:r>
      <w:r>
        <w:t>s,</w:t>
      </w:r>
      <w:r w:rsidR="00CC75E2">
        <w:t xml:space="preserve"> timing </w:t>
      </w:r>
      <w:r>
        <w:t>yourself to compare how long each way takes</w:t>
      </w:r>
      <w:r w:rsidR="00CC75E2">
        <w:t>.</w:t>
      </w:r>
      <w:r w:rsidR="0037790F">
        <w:t xml:space="preserve"> Which way is quickest?</w:t>
      </w:r>
    </w:p>
    <w:p w14:paraId="3FD42C4B" w14:textId="77777777" w:rsidR="007603C5" w:rsidRDefault="007603C5" w:rsidP="007603C5"/>
    <w:p w14:paraId="58E40EC3" w14:textId="5401B420" w:rsidR="00570FC5" w:rsidRDefault="002246ED" w:rsidP="00570FC5">
      <w:pPr>
        <w:pStyle w:val="Heading2"/>
      </w:pPr>
      <w:r>
        <w:t>Taking this activity further</w:t>
      </w:r>
    </w:p>
    <w:p w14:paraId="220D083E" w14:textId="77777777" w:rsidR="0037790F" w:rsidRPr="00570FC5" w:rsidRDefault="0037790F" w:rsidP="0037790F">
      <w:r>
        <w:t>This activity relates to other areas of science, including:</w:t>
      </w:r>
    </w:p>
    <w:p w14:paraId="3AFFA7DC" w14:textId="5AEDD6EF" w:rsidR="00570FC5" w:rsidRDefault="00570FC5" w:rsidP="007261E1">
      <w:pPr>
        <w:pStyle w:val="ListParagraph"/>
        <w:numPr>
          <w:ilvl w:val="0"/>
          <w:numId w:val="6"/>
        </w:numPr>
      </w:pPr>
      <w:r>
        <w:t>Defects</w:t>
      </w:r>
      <w:r w:rsidR="0037790F">
        <w:t xml:space="preserve"> in crystals</w:t>
      </w:r>
      <w:r w:rsidR="007261E1">
        <w:t xml:space="preserve"> </w:t>
      </w:r>
      <w:r w:rsidR="0037790F">
        <w:t>(</w:t>
      </w:r>
      <w:r w:rsidR="007261E1">
        <w:t xml:space="preserve">missing </w:t>
      </w:r>
      <w:r w:rsidR="0037790F">
        <w:t xml:space="preserve">jigsaw </w:t>
      </w:r>
      <w:r w:rsidR="007261E1">
        <w:t>pieces</w:t>
      </w:r>
      <w:r w:rsidR="0037790F">
        <w:t>!)</w:t>
      </w:r>
    </w:p>
    <w:p w14:paraId="096698E0" w14:textId="56460E88" w:rsidR="007261E1" w:rsidRDefault="0037790F" w:rsidP="004A12EC">
      <w:pPr>
        <w:pStyle w:val="ListParagraph"/>
        <w:numPr>
          <w:ilvl w:val="0"/>
          <w:numId w:val="6"/>
        </w:numPr>
      </w:pPr>
      <w:r>
        <w:t>Crystal growth</w:t>
      </w:r>
    </w:p>
    <w:p w14:paraId="3FB3403D" w14:textId="16A761A9" w:rsidR="0037790F" w:rsidRPr="00AB7BAE" w:rsidRDefault="0037790F" w:rsidP="004A12EC">
      <w:pPr>
        <w:pStyle w:val="ListParagraph"/>
        <w:numPr>
          <w:ilvl w:val="0"/>
          <w:numId w:val="6"/>
        </w:numPr>
      </w:pPr>
      <w:r>
        <w:t>Factors affecting crystallisation</w:t>
      </w:r>
    </w:p>
    <w:p w14:paraId="5C2E4A77" w14:textId="77777777" w:rsidR="002246ED" w:rsidRDefault="002246ED" w:rsidP="00743D40">
      <w:pPr>
        <w:pStyle w:val="Heading2"/>
      </w:pPr>
    </w:p>
    <w:p w14:paraId="51C8AC30" w14:textId="77777777" w:rsidR="0037790F" w:rsidRDefault="0037790F" w:rsidP="0037790F"/>
    <w:p w14:paraId="13A9631B" w14:textId="77777777" w:rsidR="0037790F" w:rsidRPr="00707C02" w:rsidRDefault="0037790F" w:rsidP="0037790F"/>
    <w:p w14:paraId="1A828615" w14:textId="77777777" w:rsidR="0037790F" w:rsidRDefault="0037790F" w:rsidP="0037790F"/>
    <w:p w14:paraId="1C5E8289" w14:textId="77777777" w:rsidR="0037790F" w:rsidRDefault="0037790F" w:rsidP="0037790F">
      <w:pPr>
        <w:pStyle w:val="Heading2"/>
        <w:jc w:val="center"/>
      </w:pPr>
      <w:r>
        <w:rPr>
          <w:i/>
          <w:iCs/>
          <w:noProof/>
        </w:rPr>
        <w:drawing>
          <wp:inline distT="0" distB="0" distL="0" distR="0" wp14:anchorId="3669274F" wp14:editId="7B15CB93">
            <wp:extent cx="731520" cy="731520"/>
            <wp:effectExtent l="0" t="0" r="5080" b="5080"/>
            <wp:docPr id="1215885505" name="Picture 1" descr="A qr code with a few black squar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5885505" name="Picture 1" descr="A qr code with a few black squares&#10;&#10;Description automatically generated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6366" cy="7363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C2905E" w14:textId="77777777" w:rsidR="0037790F" w:rsidRPr="00322253" w:rsidRDefault="0037790F" w:rsidP="0037790F"/>
    <w:p w14:paraId="732954BD" w14:textId="77777777" w:rsidR="0037790F" w:rsidRDefault="0037790F" w:rsidP="0037790F">
      <w:pPr>
        <w:pStyle w:val="Heading2"/>
        <w:jc w:val="center"/>
      </w:pPr>
      <w:r>
        <w:t xml:space="preserve">For more activities and information about the science behind this activity, visit </w:t>
      </w:r>
      <w:r w:rsidRPr="00322253">
        <w:rPr>
          <w:b/>
          <w:bCs/>
        </w:rPr>
        <w:t>YeungGroupBham.com/Outreach</w:t>
      </w:r>
    </w:p>
    <w:p w14:paraId="13A4DAC3" w14:textId="77777777" w:rsidR="0037790F" w:rsidRDefault="0037790F" w:rsidP="0037790F">
      <w:pPr>
        <w:pStyle w:val="Heading2"/>
      </w:pPr>
    </w:p>
    <w:p w14:paraId="6E66C7E9" w14:textId="77777777" w:rsidR="00FD307A" w:rsidRDefault="00FD307A" w:rsidP="00FD307A"/>
    <w:p w14:paraId="781030D3" w14:textId="77777777" w:rsidR="00FD307A" w:rsidRDefault="00FD307A" w:rsidP="00FD307A"/>
    <w:p w14:paraId="202E002C" w14:textId="77777777" w:rsidR="00FD307A" w:rsidRDefault="00FD307A" w:rsidP="00FD307A">
      <w:pPr>
        <w:pStyle w:val="Heading2"/>
      </w:pPr>
      <w:r>
        <w:t>Creative Commons licensing</w:t>
      </w:r>
    </w:p>
    <w:p w14:paraId="1FC952A8" w14:textId="77777777" w:rsidR="00FD307A" w:rsidRPr="001C78CD" w:rsidRDefault="00FD307A" w:rsidP="00FD307A">
      <w:pPr>
        <w:pStyle w:val="Footer"/>
        <w:tabs>
          <w:tab w:val="clear" w:pos="4513"/>
          <w:tab w:val="clear" w:pos="9026"/>
          <w:tab w:val="center" w:pos="4333"/>
        </w:tabs>
        <w:ind w:right="360"/>
      </w:pPr>
      <w:r w:rsidRPr="001C78CD">
        <w:rPr>
          <w:i/>
          <w:iCs/>
        </w:rPr>
        <w:t>© Hamish Yeung at UoB, 2024. This work is openly licensed via </w:t>
      </w:r>
      <w:hyperlink r:id="rId9" w:history="1">
        <w:r w:rsidRPr="001C78CD">
          <w:rPr>
            <w:rStyle w:val="Hyperlink"/>
            <w:i/>
            <w:iCs/>
          </w:rPr>
          <w:t>CC BY 4.0</w:t>
        </w:r>
      </w:hyperlink>
      <w:r w:rsidRPr="001C78CD">
        <w:rPr>
          <w:i/>
          <w:iCs/>
        </w:rPr>
        <w:t>.</w:t>
      </w:r>
    </w:p>
    <w:p w14:paraId="0974B321" w14:textId="77777777" w:rsidR="00FD307A" w:rsidRPr="00DB7067" w:rsidRDefault="00FD307A" w:rsidP="00FD307A"/>
    <w:p w14:paraId="142BC665" w14:textId="77777777" w:rsidR="00FD307A" w:rsidRPr="00A27336" w:rsidRDefault="00FD307A" w:rsidP="00A27336"/>
    <w:sectPr w:rsidR="00FD307A" w:rsidRPr="00A27336" w:rsidSect="00725215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3CA77B" w14:textId="77777777" w:rsidR="003E6374" w:rsidRDefault="003E6374" w:rsidP="0041525B">
      <w:r>
        <w:separator/>
      </w:r>
    </w:p>
  </w:endnote>
  <w:endnote w:type="continuationSeparator" w:id="0">
    <w:p w14:paraId="09B6463E" w14:textId="77777777" w:rsidR="003E6374" w:rsidRDefault="003E6374" w:rsidP="00415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2054066851"/>
      <w:docPartObj>
        <w:docPartGallery w:val="Page Numbers (Bottom of Page)"/>
        <w:docPartUnique/>
      </w:docPartObj>
    </w:sdtPr>
    <w:sdtContent>
      <w:p w14:paraId="1907D9B5" w14:textId="3E73CC1E" w:rsidR="0041525B" w:rsidRDefault="0041525B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7292DF47" w14:textId="77777777" w:rsidR="0041525B" w:rsidRDefault="0041525B" w:rsidP="0041525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21141982"/>
      <w:docPartObj>
        <w:docPartGallery w:val="Page Numbers (Bottom of Page)"/>
        <w:docPartUnique/>
      </w:docPartObj>
    </w:sdtPr>
    <w:sdtContent>
      <w:p w14:paraId="6FEE2B14" w14:textId="00BDD3A7" w:rsidR="0041525B" w:rsidRDefault="0041525B" w:rsidP="00691CA8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3776F2D6" w14:textId="7C898166" w:rsidR="0041525B" w:rsidRDefault="00FD307A" w:rsidP="0041525B">
    <w:pPr>
      <w:pStyle w:val="Footer"/>
      <w:ind w:right="360"/>
    </w:pPr>
    <w:r w:rsidRPr="00DB7067">
      <w:rPr>
        <w:noProof/>
        <w:sz w:val="16"/>
        <w:szCs w:val="16"/>
      </w:rPr>
      <w:drawing>
        <wp:inline distT="0" distB="0" distL="0" distR="0" wp14:anchorId="423633BF" wp14:editId="346BEC72">
          <wp:extent cx="1021907" cy="254854"/>
          <wp:effectExtent l="0" t="0" r="0" b="2540"/>
          <wp:docPr id="868880666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880666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1907" cy="2548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PageNumber"/>
      </w:rPr>
      <w:id w:val="-242108657"/>
      <w:docPartObj>
        <w:docPartGallery w:val="Page Numbers (Bottom of Page)"/>
        <w:docPartUnique/>
      </w:docPartObj>
    </w:sdtPr>
    <w:sdtContent>
      <w:p w14:paraId="46315CA9" w14:textId="1C226E4D" w:rsidR="00FD307A" w:rsidRDefault="00FD307A" w:rsidP="006621EF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919BB65" w14:textId="77777777" w:rsidR="00FD307A" w:rsidRDefault="00FD307A" w:rsidP="00FD307A">
    <w:pPr>
      <w:pStyle w:val="Footer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61D457" w14:textId="77777777" w:rsidR="003E6374" w:rsidRDefault="003E6374" w:rsidP="0041525B">
      <w:r>
        <w:separator/>
      </w:r>
    </w:p>
  </w:footnote>
  <w:footnote w:type="continuationSeparator" w:id="0">
    <w:p w14:paraId="65238240" w14:textId="77777777" w:rsidR="003E6374" w:rsidRDefault="003E6374" w:rsidP="004152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B20A04" w14:textId="77777777" w:rsidR="00FD307A" w:rsidRDefault="00725215" w:rsidP="00FD307A">
    <w:pPr>
      <w:pStyle w:val="Header"/>
      <w:tabs>
        <w:tab w:val="clear" w:pos="4513"/>
      </w:tabs>
    </w:pPr>
    <w:r>
      <w:t>Jigsaw Puzzle Nucleation</w:t>
    </w:r>
    <w:r w:rsidR="00FD307A">
      <w:tab/>
      <w:t>Crystallisation Activity Kits</w:t>
    </w:r>
  </w:p>
  <w:p w14:paraId="05FAC001" w14:textId="3A370987" w:rsidR="00725215" w:rsidRDefault="00725215" w:rsidP="00FD307A">
    <w:pPr>
      <w:pStyle w:val="Header"/>
      <w:tabs>
        <w:tab w:val="clear" w:pos="451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846C46" w14:textId="46265AB9" w:rsidR="00FD307A" w:rsidRDefault="00FD307A">
    <w:pPr>
      <w:pStyle w:val="Header"/>
    </w:pPr>
    <w:r w:rsidRPr="00B85069">
      <w:rPr>
        <w:rFonts w:ascii="Aptos" w:hAnsi="Aptos"/>
      </w:rPr>
      <w:t>Crystallisation Activity Kits</w:t>
    </w:r>
    <w:r w:rsidRPr="00B85069">
      <w:tab/>
    </w:r>
    <w:r w:rsidRPr="00B85069">
      <w:tab/>
    </w:r>
    <w:r w:rsidRPr="00B85069">
      <w:rPr>
        <w:noProof/>
      </w:rPr>
      <w:drawing>
        <wp:inline distT="0" distB="0" distL="0" distR="0" wp14:anchorId="4C4C4EFB" wp14:editId="267EE2E7">
          <wp:extent cx="1021907" cy="254854"/>
          <wp:effectExtent l="0" t="0" r="0" b="0"/>
          <wp:docPr id="734114350" name="Picture 2" descr="A black background with a black square&#10;&#10;Description automatically generated with medium confidenc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8880666" name="Picture 2" descr="A black background with a black square&#10;&#10;Description automatically generated with medium confidenc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1556" cy="25975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3D226F"/>
    <w:multiLevelType w:val="multilevel"/>
    <w:tmpl w:val="718A1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8420EAB"/>
    <w:multiLevelType w:val="hybridMultilevel"/>
    <w:tmpl w:val="D2AC89B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BF58DD"/>
    <w:multiLevelType w:val="hybridMultilevel"/>
    <w:tmpl w:val="5072A46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A37FB7"/>
    <w:multiLevelType w:val="multilevel"/>
    <w:tmpl w:val="D1B220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F1C1398"/>
    <w:multiLevelType w:val="hybridMultilevel"/>
    <w:tmpl w:val="C02040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A23E2D"/>
    <w:multiLevelType w:val="hybridMultilevel"/>
    <w:tmpl w:val="06B2299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A20F2"/>
    <w:multiLevelType w:val="hybridMultilevel"/>
    <w:tmpl w:val="612075C2"/>
    <w:lvl w:ilvl="0" w:tplc="31C25D6C">
      <w:start w:val="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154549"/>
    <w:multiLevelType w:val="multilevel"/>
    <w:tmpl w:val="85B84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62FD59BB"/>
    <w:multiLevelType w:val="hybridMultilevel"/>
    <w:tmpl w:val="8708DB1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68C462E"/>
    <w:multiLevelType w:val="hybridMultilevel"/>
    <w:tmpl w:val="136428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3935014">
    <w:abstractNumId w:val="1"/>
  </w:num>
  <w:num w:numId="2" w16cid:durableId="809133630">
    <w:abstractNumId w:val="4"/>
  </w:num>
  <w:num w:numId="3" w16cid:durableId="1600063429">
    <w:abstractNumId w:val="8"/>
  </w:num>
  <w:num w:numId="4" w16cid:durableId="1816333046">
    <w:abstractNumId w:val="2"/>
  </w:num>
  <w:num w:numId="5" w16cid:durableId="693387111">
    <w:abstractNumId w:val="5"/>
  </w:num>
  <w:num w:numId="6" w16cid:durableId="1136753345">
    <w:abstractNumId w:val="6"/>
  </w:num>
  <w:num w:numId="7" w16cid:durableId="929777339">
    <w:abstractNumId w:val="7"/>
  </w:num>
  <w:num w:numId="8" w16cid:durableId="1012075915">
    <w:abstractNumId w:val="3"/>
  </w:num>
  <w:num w:numId="9" w16cid:durableId="596475900">
    <w:abstractNumId w:val="0"/>
  </w:num>
  <w:num w:numId="10" w16cid:durableId="207870304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336"/>
    <w:rsid w:val="000138E6"/>
    <w:rsid w:val="0001741E"/>
    <w:rsid w:val="00030205"/>
    <w:rsid w:val="000312AE"/>
    <w:rsid w:val="00042274"/>
    <w:rsid w:val="00045523"/>
    <w:rsid w:val="00056C85"/>
    <w:rsid w:val="000621DE"/>
    <w:rsid w:val="00067F08"/>
    <w:rsid w:val="000B4E6A"/>
    <w:rsid w:val="000D15AD"/>
    <w:rsid w:val="000D178C"/>
    <w:rsid w:val="000E0752"/>
    <w:rsid w:val="00151BBE"/>
    <w:rsid w:val="00160C0A"/>
    <w:rsid w:val="001618B7"/>
    <w:rsid w:val="00171E40"/>
    <w:rsid w:val="00175AE2"/>
    <w:rsid w:val="00187BA6"/>
    <w:rsid w:val="001A4B7B"/>
    <w:rsid w:val="001B692F"/>
    <w:rsid w:val="001C1F97"/>
    <w:rsid w:val="001C44F3"/>
    <w:rsid w:val="001D26D0"/>
    <w:rsid w:val="001F2389"/>
    <w:rsid w:val="001F5F86"/>
    <w:rsid w:val="00205481"/>
    <w:rsid w:val="00217963"/>
    <w:rsid w:val="00222DD2"/>
    <w:rsid w:val="002246ED"/>
    <w:rsid w:val="002734E2"/>
    <w:rsid w:val="002918CC"/>
    <w:rsid w:val="002C0EE7"/>
    <w:rsid w:val="00305114"/>
    <w:rsid w:val="00310F9B"/>
    <w:rsid w:val="003471A7"/>
    <w:rsid w:val="00350245"/>
    <w:rsid w:val="00350BE9"/>
    <w:rsid w:val="00352218"/>
    <w:rsid w:val="00366A15"/>
    <w:rsid w:val="00374561"/>
    <w:rsid w:val="0037790F"/>
    <w:rsid w:val="0038313B"/>
    <w:rsid w:val="003877A6"/>
    <w:rsid w:val="003C3BDF"/>
    <w:rsid w:val="003E6374"/>
    <w:rsid w:val="0040006A"/>
    <w:rsid w:val="004027B3"/>
    <w:rsid w:val="0041525B"/>
    <w:rsid w:val="004166D8"/>
    <w:rsid w:val="004317FE"/>
    <w:rsid w:val="00465DB2"/>
    <w:rsid w:val="00494904"/>
    <w:rsid w:val="004A12EC"/>
    <w:rsid w:val="004C1BE6"/>
    <w:rsid w:val="004D06E4"/>
    <w:rsid w:val="004D2078"/>
    <w:rsid w:val="004D7D15"/>
    <w:rsid w:val="004E325F"/>
    <w:rsid w:val="00502413"/>
    <w:rsid w:val="00505256"/>
    <w:rsid w:val="00506CD1"/>
    <w:rsid w:val="00512757"/>
    <w:rsid w:val="00516E4C"/>
    <w:rsid w:val="005562C8"/>
    <w:rsid w:val="00570FC5"/>
    <w:rsid w:val="005778F6"/>
    <w:rsid w:val="005D4FB0"/>
    <w:rsid w:val="005D5E5F"/>
    <w:rsid w:val="005E30CB"/>
    <w:rsid w:val="00622738"/>
    <w:rsid w:val="00667F52"/>
    <w:rsid w:val="00672963"/>
    <w:rsid w:val="00680D66"/>
    <w:rsid w:val="006D6D1C"/>
    <w:rsid w:val="006F4A94"/>
    <w:rsid w:val="006F54E0"/>
    <w:rsid w:val="006F78D0"/>
    <w:rsid w:val="0070704F"/>
    <w:rsid w:val="00707C02"/>
    <w:rsid w:val="00715A1E"/>
    <w:rsid w:val="00725215"/>
    <w:rsid w:val="007261E1"/>
    <w:rsid w:val="00730533"/>
    <w:rsid w:val="0073276F"/>
    <w:rsid w:val="00743D40"/>
    <w:rsid w:val="007603C5"/>
    <w:rsid w:val="0076699B"/>
    <w:rsid w:val="00767F69"/>
    <w:rsid w:val="00771BC4"/>
    <w:rsid w:val="00792340"/>
    <w:rsid w:val="007A3F7D"/>
    <w:rsid w:val="007A46D6"/>
    <w:rsid w:val="007E51E4"/>
    <w:rsid w:val="00807F84"/>
    <w:rsid w:val="008103D5"/>
    <w:rsid w:val="008277D5"/>
    <w:rsid w:val="00827FDB"/>
    <w:rsid w:val="0083008C"/>
    <w:rsid w:val="008332F1"/>
    <w:rsid w:val="00842B8C"/>
    <w:rsid w:val="00871677"/>
    <w:rsid w:val="008804E5"/>
    <w:rsid w:val="00890C43"/>
    <w:rsid w:val="008A44AB"/>
    <w:rsid w:val="008B10B1"/>
    <w:rsid w:val="008B7C3E"/>
    <w:rsid w:val="008F5B1D"/>
    <w:rsid w:val="00917A9E"/>
    <w:rsid w:val="0093009C"/>
    <w:rsid w:val="009438E3"/>
    <w:rsid w:val="00945A37"/>
    <w:rsid w:val="0095758F"/>
    <w:rsid w:val="009648C0"/>
    <w:rsid w:val="0097646A"/>
    <w:rsid w:val="009B378C"/>
    <w:rsid w:val="009B7569"/>
    <w:rsid w:val="009C37A5"/>
    <w:rsid w:val="009D03F1"/>
    <w:rsid w:val="009D0EB8"/>
    <w:rsid w:val="009E3FDA"/>
    <w:rsid w:val="009F2809"/>
    <w:rsid w:val="00A023D0"/>
    <w:rsid w:val="00A03008"/>
    <w:rsid w:val="00A149A7"/>
    <w:rsid w:val="00A14D14"/>
    <w:rsid w:val="00A16B1B"/>
    <w:rsid w:val="00A27336"/>
    <w:rsid w:val="00A3097D"/>
    <w:rsid w:val="00A35944"/>
    <w:rsid w:val="00A65187"/>
    <w:rsid w:val="00A911B1"/>
    <w:rsid w:val="00A9161E"/>
    <w:rsid w:val="00AA1196"/>
    <w:rsid w:val="00AA697C"/>
    <w:rsid w:val="00AB7BAE"/>
    <w:rsid w:val="00AF4E60"/>
    <w:rsid w:val="00B25643"/>
    <w:rsid w:val="00B25E71"/>
    <w:rsid w:val="00B34723"/>
    <w:rsid w:val="00B57F97"/>
    <w:rsid w:val="00BB3164"/>
    <w:rsid w:val="00BB527F"/>
    <w:rsid w:val="00BD2D88"/>
    <w:rsid w:val="00C033FC"/>
    <w:rsid w:val="00C03825"/>
    <w:rsid w:val="00C03C6A"/>
    <w:rsid w:val="00C16553"/>
    <w:rsid w:val="00C20D38"/>
    <w:rsid w:val="00C665C7"/>
    <w:rsid w:val="00C66843"/>
    <w:rsid w:val="00C74179"/>
    <w:rsid w:val="00C81EBA"/>
    <w:rsid w:val="00C94C34"/>
    <w:rsid w:val="00CC003E"/>
    <w:rsid w:val="00CC75E2"/>
    <w:rsid w:val="00CD32EB"/>
    <w:rsid w:val="00CE2427"/>
    <w:rsid w:val="00CE3572"/>
    <w:rsid w:val="00CF669C"/>
    <w:rsid w:val="00D20343"/>
    <w:rsid w:val="00D44AEA"/>
    <w:rsid w:val="00D46E05"/>
    <w:rsid w:val="00D52EA7"/>
    <w:rsid w:val="00D9272D"/>
    <w:rsid w:val="00D955AD"/>
    <w:rsid w:val="00DA5DC8"/>
    <w:rsid w:val="00DC1AEF"/>
    <w:rsid w:val="00DE5F24"/>
    <w:rsid w:val="00E05183"/>
    <w:rsid w:val="00E361B9"/>
    <w:rsid w:val="00E44D48"/>
    <w:rsid w:val="00E5640F"/>
    <w:rsid w:val="00E82643"/>
    <w:rsid w:val="00ED0DD4"/>
    <w:rsid w:val="00EE7C12"/>
    <w:rsid w:val="00EF215C"/>
    <w:rsid w:val="00F139A9"/>
    <w:rsid w:val="00F218AA"/>
    <w:rsid w:val="00F5337D"/>
    <w:rsid w:val="00F60771"/>
    <w:rsid w:val="00F60D97"/>
    <w:rsid w:val="00F628EA"/>
    <w:rsid w:val="00F85A1C"/>
    <w:rsid w:val="00F91F36"/>
    <w:rsid w:val="00F95CD6"/>
    <w:rsid w:val="00FA0C7A"/>
    <w:rsid w:val="00FA1140"/>
    <w:rsid w:val="00FB799D"/>
    <w:rsid w:val="00FB7ADF"/>
    <w:rsid w:val="00FC3BB4"/>
    <w:rsid w:val="00FD23C7"/>
    <w:rsid w:val="00FD307A"/>
    <w:rsid w:val="00FE039D"/>
    <w:rsid w:val="00FE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5DFC1D"/>
  <w15:chartTrackingRefBased/>
  <w15:docId w15:val="{48C4FAF2-2583-2442-BD7D-BEBF2347CB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733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2733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733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7336"/>
    <w:pPr>
      <w:numPr>
        <w:ilvl w:val="1"/>
      </w:numPr>
      <w:spacing w:after="160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27336"/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Heading2Char">
    <w:name w:val="Heading 2 Char"/>
    <w:basedOn w:val="DefaultParagraphFont"/>
    <w:link w:val="Heading2"/>
    <w:uiPriority w:val="9"/>
    <w:rsid w:val="00A27336"/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7336"/>
    <w:pPr>
      <w:pBdr>
        <w:top w:val="single" w:sz="4" w:space="10" w:color="156082" w:themeColor="accent1"/>
        <w:bottom w:val="single" w:sz="4" w:space="10" w:color="156082" w:themeColor="accent1"/>
      </w:pBdr>
      <w:spacing w:before="360" w:after="360"/>
      <w:ind w:left="864" w:right="864"/>
      <w:jc w:val="center"/>
    </w:pPr>
    <w:rPr>
      <w:i/>
      <w:iCs/>
      <w:color w:val="156082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7336"/>
    <w:rPr>
      <w:i/>
      <w:iCs/>
      <w:color w:val="156082" w:themeColor="accent1"/>
    </w:rPr>
  </w:style>
  <w:style w:type="paragraph" w:styleId="ListParagraph">
    <w:name w:val="List Paragraph"/>
    <w:basedOn w:val="Normal"/>
    <w:uiPriority w:val="34"/>
    <w:qFormat/>
    <w:rsid w:val="00A2733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1525B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1525B"/>
  </w:style>
  <w:style w:type="paragraph" w:styleId="Footer">
    <w:name w:val="footer"/>
    <w:basedOn w:val="Normal"/>
    <w:link w:val="FooterChar"/>
    <w:uiPriority w:val="99"/>
    <w:unhideWhenUsed/>
    <w:rsid w:val="0041525B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525B"/>
  </w:style>
  <w:style w:type="character" w:styleId="PageNumber">
    <w:name w:val="page number"/>
    <w:basedOn w:val="DefaultParagraphFont"/>
    <w:uiPriority w:val="99"/>
    <w:semiHidden/>
    <w:unhideWhenUsed/>
    <w:rsid w:val="0041525B"/>
  </w:style>
  <w:style w:type="character" w:styleId="Hyperlink">
    <w:name w:val="Hyperlink"/>
    <w:basedOn w:val="DefaultParagraphFont"/>
    <w:uiPriority w:val="99"/>
    <w:unhideWhenUsed/>
    <w:rsid w:val="00FD307A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728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8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14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8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creativecommons.org/licenses/by/4.0/" TargetMode="Externa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2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Hamish Yeung (Chemistry)</dc:creator>
  <cp:keywords/>
  <dc:description/>
  <cp:lastModifiedBy>Hamish Yeung (Chemistry)</cp:lastModifiedBy>
  <cp:revision>13</cp:revision>
  <dcterms:created xsi:type="dcterms:W3CDTF">2024-07-02T15:20:00Z</dcterms:created>
  <dcterms:modified xsi:type="dcterms:W3CDTF">2024-11-15T13:09:00Z</dcterms:modified>
</cp:coreProperties>
</file>